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Style w:val="5"/>
          <w:rFonts w:hint="eastAsia"/>
          <w:lang w:val="en-US" w:eastAsia="zh-CN"/>
        </w:rPr>
        <w:t>5G智慧灯杆</w:t>
      </w:r>
      <w:r>
        <w:rPr>
          <w:rFonts w:hint="eastAsia" w:eastAsiaTheme="minorEastAsia"/>
          <w:lang w:eastAsia="zh-CN"/>
        </w:rPr>
        <w:br w:type="textWrapping"/>
      </w:r>
      <w:r>
        <w:rPr>
          <w:rFonts w:hint="eastAsia" w:eastAsiaTheme="minorEastAsia"/>
          <w:lang w:eastAsia="zh-CN"/>
        </w:rPr>
        <w:br w:type="textWrapping"/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340" cy="6145530"/>
            <wp:effectExtent l="0" t="0" r="16510" b="7620"/>
            <wp:docPr id="2" name="图片 2" descr="2fab5939fa67bdc996eab7f2bcd0d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fab5939fa67bdc996eab7f2bcd0d0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614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br w:type="textWrapping"/>
      </w:r>
      <w:r>
        <w:rPr>
          <w:rFonts w:hint="eastAsia" w:eastAsiaTheme="minorEastAsia"/>
          <w:lang w:eastAsia="zh-CN"/>
        </w:rPr>
        <w:br w:type="textWrapping"/>
      </w:r>
      <w:r>
        <w:rPr>
          <w:rFonts w:hint="eastAsia"/>
          <w:lang w:eastAsia="zh-CN"/>
        </w:rPr>
        <w:t>更所资料请来电咨询：郝总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1"/>
          <w:szCs w:val="21"/>
          <w:shd w:val="clear" w:fill="1857A4"/>
        </w:rPr>
        <w:t>159198111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1"/>
          <w:szCs w:val="21"/>
          <w:shd w:val="clear" w:fill="1857A4"/>
        </w:rPr>
        <w:t>1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1"/>
          <w:szCs w:val="21"/>
          <w:shd w:val="clear" w:fill="1857A4"/>
        </w:rPr>
        <w:t>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54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2019-07-16T03:01:21Z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